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A09" w:rsidRDefault="006714DA">
      <w:bookmarkStart w:id="0" w:name="_GoBack"/>
      <w:bookmarkEnd w:id="0"/>
      <w:r>
        <w:t>Chemistry 342 Labor</w:t>
      </w:r>
      <w:r w:rsidR="00167BD4">
        <w:t>atory Research Project 2016</w:t>
      </w:r>
    </w:p>
    <w:p w:rsidR="00347300" w:rsidRPr="00347300" w:rsidRDefault="00347300" w:rsidP="00347300">
      <w:pPr>
        <w:jc w:val="center"/>
        <w:rPr>
          <w:b/>
          <w:u w:val="single"/>
        </w:rPr>
      </w:pPr>
      <w:r w:rsidRPr="00347300">
        <w:rPr>
          <w:b/>
          <w:u w:val="single"/>
        </w:rPr>
        <w:t xml:space="preserve">Methylation of </w:t>
      </w:r>
      <w:proofErr w:type="spellStart"/>
      <w:r w:rsidR="00167BD4">
        <w:rPr>
          <w:b/>
          <w:u w:val="single"/>
        </w:rPr>
        <w:t>carvo</w:t>
      </w:r>
      <w:r w:rsidRPr="00347300">
        <w:rPr>
          <w:b/>
          <w:u w:val="single"/>
        </w:rPr>
        <w:t>menthone</w:t>
      </w:r>
      <w:proofErr w:type="spellEnd"/>
    </w:p>
    <w:p w:rsidR="002146A2" w:rsidRPr="00DE5457" w:rsidRDefault="00167BD4">
      <w:pPr>
        <w:rPr>
          <w:b/>
          <w:u w:val="single"/>
        </w:rPr>
      </w:pPr>
      <w:r>
        <w:rPr>
          <w:b/>
          <w:u w:val="single"/>
        </w:rPr>
        <w:t>Overview of the 2016</w:t>
      </w:r>
      <w:r w:rsidR="002146A2" w:rsidRPr="00DE5457">
        <w:rPr>
          <w:b/>
          <w:u w:val="single"/>
        </w:rPr>
        <w:t xml:space="preserve"> project</w:t>
      </w:r>
    </w:p>
    <w:p w:rsidR="00397857" w:rsidRDefault="00167BD4">
      <w:proofErr w:type="spellStart"/>
      <w:r>
        <w:t>Carvom</w:t>
      </w:r>
      <w:r w:rsidR="00347300">
        <w:t>enthone</w:t>
      </w:r>
      <w:proofErr w:type="spellEnd"/>
      <w:r w:rsidR="00397857">
        <w:t xml:space="preserve"> (</w:t>
      </w:r>
      <w:r w:rsidR="00397857" w:rsidRPr="00397857">
        <w:rPr>
          <w:b/>
        </w:rPr>
        <w:t>1</w:t>
      </w:r>
      <w:r w:rsidR="00397857">
        <w:t>)</w:t>
      </w:r>
      <w:r w:rsidR="00347300">
        <w:t xml:space="preserve">, </w:t>
      </w:r>
      <w:r w:rsidR="00CC7C13">
        <w:t xml:space="preserve">also called </w:t>
      </w:r>
      <w:proofErr w:type="spellStart"/>
      <w:r w:rsidR="00CC7C13">
        <w:t>tetrahydrocarvone</w:t>
      </w:r>
      <w:proofErr w:type="spellEnd"/>
      <w:r w:rsidR="00CC7C13">
        <w:t xml:space="preserve">, is </w:t>
      </w:r>
      <w:r>
        <w:t xml:space="preserve">an isomer of </w:t>
      </w:r>
      <w:proofErr w:type="spellStart"/>
      <w:r>
        <w:t>menthone</w:t>
      </w:r>
      <w:proofErr w:type="spellEnd"/>
      <w:r>
        <w:t xml:space="preserve"> (the </w:t>
      </w:r>
      <w:r w:rsidR="00347300">
        <w:t>ketone related to menthol</w:t>
      </w:r>
      <w:r>
        <w:t>)</w:t>
      </w:r>
      <w:r w:rsidR="00CC7C13">
        <w:t>.  It has a minty smell and</w:t>
      </w:r>
      <w:r w:rsidR="00347300">
        <w:t xml:space="preserve"> is a natural </w:t>
      </w:r>
      <w:r w:rsidR="00913699">
        <w:t xml:space="preserve">constituent of </w:t>
      </w:r>
      <w:r w:rsidR="00DE1854">
        <w:t xml:space="preserve">several </w:t>
      </w:r>
      <w:r>
        <w:t xml:space="preserve">essential </w:t>
      </w:r>
      <w:r w:rsidR="00913699">
        <w:t>oil</w:t>
      </w:r>
      <w:r>
        <w:t>s</w:t>
      </w:r>
      <w:r w:rsidR="00913699">
        <w:t xml:space="preserve">.  The purpose of this project is to investigate the product of methylation of </w:t>
      </w:r>
      <w:proofErr w:type="spellStart"/>
      <w:r>
        <w:t>carvo</w:t>
      </w:r>
      <w:r w:rsidR="00913699">
        <w:t>menthone</w:t>
      </w:r>
      <w:proofErr w:type="spellEnd"/>
      <w:r w:rsidR="00913699">
        <w:t xml:space="preserve"> at the carbonyl carbon; this produces a new tertiary alcohol containing a new chiral center.</w:t>
      </w:r>
      <w:r w:rsidR="00397857">
        <w:t xml:space="preserve">  The most usual reagent would be </w:t>
      </w:r>
      <w:proofErr w:type="spellStart"/>
      <w:r w:rsidR="00397857">
        <w:t>methylmagnesium</w:t>
      </w:r>
      <w:proofErr w:type="spellEnd"/>
      <w:r w:rsidR="00397857">
        <w:t xml:space="preserve"> bromide (CH</w:t>
      </w:r>
      <w:r w:rsidR="00397857" w:rsidRPr="00397857">
        <w:rPr>
          <w:vertAlign w:val="subscript"/>
        </w:rPr>
        <w:t>3</w:t>
      </w:r>
      <w:r w:rsidR="00397857">
        <w:t xml:space="preserve">MgBr) or some related Grignard reagent, but </w:t>
      </w:r>
      <w:proofErr w:type="spellStart"/>
      <w:r w:rsidR="00397857">
        <w:t>methyllithium</w:t>
      </w:r>
      <w:proofErr w:type="spellEnd"/>
      <w:r w:rsidR="00397857">
        <w:t xml:space="preserve"> (CH</w:t>
      </w:r>
      <w:r w:rsidR="00397857" w:rsidRPr="00397857">
        <w:rPr>
          <w:vertAlign w:val="subscript"/>
        </w:rPr>
        <w:t>3</w:t>
      </w:r>
      <w:r w:rsidR="00397857">
        <w:t xml:space="preserve">Li) might also be used.  Also possible could be a </w:t>
      </w:r>
      <w:proofErr w:type="spellStart"/>
      <w:r w:rsidR="00397857">
        <w:t>Barbier</w:t>
      </w:r>
      <w:proofErr w:type="spellEnd"/>
      <w:r w:rsidR="00397857">
        <w:t xml:space="preserve"> coupling using </w:t>
      </w:r>
      <w:proofErr w:type="gramStart"/>
      <w:r w:rsidR="00397857">
        <w:t>samarium(</w:t>
      </w:r>
      <w:proofErr w:type="gramEnd"/>
      <w:r w:rsidR="00397857">
        <w:t xml:space="preserve">II) iodide and </w:t>
      </w:r>
      <w:proofErr w:type="spellStart"/>
      <w:r w:rsidR="00397857">
        <w:t>iodomethane</w:t>
      </w:r>
      <w:proofErr w:type="spellEnd"/>
      <w:r w:rsidR="00397857">
        <w:t xml:space="preserve">, which form </w:t>
      </w:r>
      <w:r w:rsidR="00397857" w:rsidRPr="00397857">
        <w:rPr>
          <w:i/>
        </w:rPr>
        <w:t>in situ</w:t>
      </w:r>
      <w:r w:rsidR="00397857">
        <w:t xml:space="preserve"> an </w:t>
      </w:r>
      <w:proofErr w:type="spellStart"/>
      <w:r w:rsidR="00397857">
        <w:t>organosamarium</w:t>
      </w:r>
      <w:proofErr w:type="spellEnd"/>
      <w:r w:rsidR="00397857">
        <w:t xml:space="preserve"> compound that reacts like the above reagents. Some procedures may also include added </w:t>
      </w:r>
      <w:proofErr w:type="gramStart"/>
      <w:r w:rsidR="00397857">
        <w:t>cerium(</w:t>
      </w:r>
      <w:proofErr w:type="gramEnd"/>
      <w:r w:rsidR="00397857">
        <w:t>III) chloride to promote the reaction.</w:t>
      </w:r>
    </w:p>
    <w:p w:rsidR="00347300" w:rsidRDefault="00397857">
      <w:r>
        <w:t xml:space="preserve">Two different </w:t>
      </w:r>
      <w:r w:rsidR="00886A19">
        <w:t xml:space="preserve">types of </w:t>
      </w:r>
      <w:r>
        <w:t xml:space="preserve">alcohol products are possible: </w:t>
      </w:r>
      <w:r w:rsidR="00167BD4" w:rsidRPr="00167BD4">
        <w:t>(</w:t>
      </w:r>
      <w:r w:rsidR="00167BD4" w:rsidRPr="00167BD4">
        <w:rPr>
          <w:i/>
        </w:rPr>
        <w:t>2S</w:t>
      </w:r>
      <w:proofErr w:type="gramStart"/>
      <w:r w:rsidR="00167BD4" w:rsidRPr="00167BD4">
        <w:rPr>
          <w:i/>
        </w:rPr>
        <w:t>,4R</w:t>
      </w:r>
      <w:proofErr w:type="gramEnd"/>
      <w:r w:rsidR="00167BD4" w:rsidRPr="00167BD4">
        <w:t>)</w:t>
      </w:r>
      <w:r w:rsidR="00167BD4">
        <w:t>-2-methylcarvo</w:t>
      </w:r>
      <w:r>
        <w:t>menthol (</w:t>
      </w:r>
      <w:r w:rsidRPr="00397857">
        <w:rPr>
          <w:b/>
        </w:rPr>
        <w:t>2</w:t>
      </w:r>
      <w:r>
        <w:t xml:space="preserve">) and </w:t>
      </w:r>
      <w:r w:rsidR="00167BD4">
        <w:t>(</w:t>
      </w:r>
      <w:r w:rsidR="00167BD4" w:rsidRPr="00167BD4">
        <w:rPr>
          <w:i/>
        </w:rPr>
        <w:t>2R,4R</w:t>
      </w:r>
      <w:r w:rsidR="00167BD4">
        <w:noBreakHyphen/>
        <w:t>2</w:t>
      </w:r>
      <w:r w:rsidR="00167BD4">
        <w:noBreakHyphen/>
        <w:t xml:space="preserve">methylcarvomenthol </w:t>
      </w:r>
      <w:r>
        <w:t>(</w:t>
      </w:r>
      <w:r w:rsidRPr="00397857">
        <w:rPr>
          <w:b/>
        </w:rPr>
        <w:t>3</w:t>
      </w:r>
      <w:r>
        <w:t xml:space="preserve">), of which </w:t>
      </w:r>
      <w:r w:rsidRPr="00397857">
        <w:rPr>
          <w:b/>
        </w:rPr>
        <w:t>2</w:t>
      </w:r>
      <w:r>
        <w:t xml:space="preserve"> is more predicted to be the major product. </w:t>
      </w:r>
      <w:r w:rsidR="00167BD4">
        <w:t xml:space="preserve">  Note that since </w:t>
      </w:r>
      <w:r w:rsidR="00167BD4" w:rsidRPr="00167BD4">
        <w:rPr>
          <w:b/>
        </w:rPr>
        <w:t>1</w:t>
      </w:r>
      <w:r w:rsidR="00167BD4">
        <w:t xml:space="preserve"> is a mixture of </w:t>
      </w:r>
      <w:proofErr w:type="spellStart"/>
      <w:r w:rsidR="00167BD4">
        <w:t>diastereomers</w:t>
      </w:r>
      <w:proofErr w:type="spellEnd"/>
      <w:r w:rsidR="00167BD4">
        <w:t xml:space="preserve">, </w:t>
      </w:r>
      <w:r w:rsidR="00167BD4" w:rsidRPr="00167BD4">
        <w:rPr>
          <w:b/>
        </w:rPr>
        <w:t>2</w:t>
      </w:r>
      <w:r w:rsidR="00167BD4">
        <w:t xml:space="preserve"> and </w:t>
      </w:r>
      <w:r w:rsidR="00167BD4" w:rsidRPr="00167BD4">
        <w:rPr>
          <w:b/>
        </w:rPr>
        <w:t>3</w:t>
      </w:r>
      <w:r w:rsidR="00167BD4">
        <w:t xml:space="preserve"> will be also.</w:t>
      </w:r>
    </w:p>
    <w:p w:rsidR="00397857" w:rsidRDefault="00167BD4">
      <w:r>
        <w:rPr>
          <w:noProof/>
        </w:rPr>
        <w:drawing>
          <wp:inline distT="0" distB="0" distL="0" distR="0" wp14:anchorId="4C171D84" wp14:editId="6D7A3355">
            <wp:extent cx="594360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712595"/>
                    </a:xfrm>
                    <a:prstGeom prst="rect">
                      <a:avLst/>
                    </a:prstGeom>
                  </pic:spPr>
                </pic:pic>
              </a:graphicData>
            </a:graphic>
          </wp:inline>
        </w:drawing>
      </w:r>
    </w:p>
    <w:p w:rsidR="00397857" w:rsidRDefault="003F1070">
      <w:r>
        <w:t xml:space="preserve">We would like to have one pure product if possible – either </w:t>
      </w:r>
      <w:r w:rsidRPr="003F1070">
        <w:rPr>
          <w:b/>
        </w:rPr>
        <w:t>2</w:t>
      </w:r>
      <w:r>
        <w:t xml:space="preserve"> or </w:t>
      </w:r>
      <w:r w:rsidRPr="003F1070">
        <w:rPr>
          <w:b/>
        </w:rPr>
        <w:t>3</w:t>
      </w:r>
      <w:r>
        <w:t xml:space="preserve"> would be acceptable</w:t>
      </w:r>
      <w:r w:rsidR="008C3094">
        <w:t xml:space="preserve">, but this is unlikely to be possible given the fact that the </w:t>
      </w:r>
      <w:proofErr w:type="spellStart"/>
      <w:r w:rsidR="008C3094">
        <w:t>carvomenthone</w:t>
      </w:r>
      <w:proofErr w:type="spellEnd"/>
      <w:r w:rsidR="008C3094">
        <w:t xml:space="preserve"> itself is a mixture</w:t>
      </w:r>
      <w:r>
        <w:t>.  A product like this could be used either for the preparation of either chiral terpene derivatives (for example, as possible medicinal products) or of chiral catalysts.</w:t>
      </w:r>
    </w:p>
    <w:p w:rsidR="003F1070" w:rsidRDefault="003F1070">
      <w:r>
        <w:t xml:space="preserve">The goal of this project is to find a suitable method for making </w:t>
      </w:r>
      <w:r w:rsidRPr="003F1070">
        <w:rPr>
          <w:b/>
        </w:rPr>
        <w:t>2</w:t>
      </w:r>
      <w:r>
        <w:t xml:space="preserve"> or </w:t>
      </w:r>
      <w:r w:rsidRPr="003F1070">
        <w:rPr>
          <w:b/>
        </w:rPr>
        <w:t>3</w:t>
      </w:r>
      <w:r w:rsidR="008C3094">
        <w:t xml:space="preserve">, or a mixture of the two, starting </w:t>
      </w:r>
      <w:r>
        <w:t xml:space="preserve">from </w:t>
      </w:r>
      <w:proofErr w:type="spellStart"/>
      <w:r w:rsidR="008C3094">
        <w:t>carvo</w:t>
      </w:r>
      <w:r>
        <w:t>menthone</w:t>
      </w:r>
      <w:proofErr w:type="spellEnd"/>
      <w:r w:rsidR="002146A2">
        <w:t xml:space="preserve"> (</w:t>
      </w:r>
      <w:r w:rsidR="002146A2" w:rsidRPr="002146A2">
        <w:rPr>
          <w:b/>
        </w:rPr>
        <w:t>1</w:t>
      </w:r>
      <w:r w:rsidR="002146A2">
        <w:t>)</w:t>
      </w:r>
      <w:r>
        <w:t>.</w:t>
      </w:r>
      <w:r w:rsidR="002146A2">
        <w:t xml:space="preserve">  “Suitable” in this case means appropriate for undergraduates working with standard lab equipment and affordable chemicals, preferably within a normal laboratory period (3 </w:t>
      </w:r>
      <w:proofErr w:type="gramStart"/>
      <w:r w:rsidR="002146A2">
        <w:t>hours</w:t>
      </w:r>
      <w:proofErr w:type="gramEnd"/>
      <w:r w:rsidR="002146A2">
        <w:t>).</w:t>
      </w:r>
    </w:p>
    <w:p w:rsidR="009F6F7E" w:rsidRPr="00DE5457" w:rsidRDefault="009F6F7E">
      <w:pPr>
        <w:rPr>
          <w:b/>
          <w:u w:val="single"/>
        </w:rPr>
      </w:pPr>
      <w:r w:rsidRPr="00DE5457">
        <w:rPr>
          <w:b/>
          <w:u w:val="single"/>
        </w:rPr>
        <w:t>Search strategy</w:t>
      </w:r>
    </w:p>
    <w:p w:rsidR="00DE5457" w:rsidRDefault="00DE5457">
      <w:r>
        <w:t xml:space="preserve">It is </w:t>
      </w:r>
      <w:r w:rsidR="006217BA">
        <w:t xml:space="preserve">very </w:t>
      </w:r>
      <w:r>
        <w:t>unlikely that you will find a perfect match for this reaction, unless you are (a) lucky or (b) using a high-powered search tool such as STN Easy/</w:t>
      </w:r>
      <w:proofErr w:type="spellStart"/>
      <w:r>
        <w:t>SciFinder</w:t>
      </w:r>
      <w:proofErr w:type="spellEnd"/>
      <w:r>
        <w:t xml:space="preserve">.  You will therefore need to find ways to broaden the search terms enough to get useful hits, but not so much that you get too much, or things that are only tangentially useful.  </w:t>
      </w:r>
    </w:p>
    <w:p w:rsidR="00DE5457" w:rsidRDefault="00DE5457"/>
    <w:p w:rsidR="002146A2" w:rsidRDefault="00DE5457">
      <w:r>
        <w:t>Consider a geographical search; some maps cover the whole world, whereas some are just for the US, and some may be just for New York State.  If you are looking for SUNY Potsdam on a map – if you don’t find it, you may decide to look for Potsdam.  If you can’t find Potsdam, you may look for St. Lawrence County.  If you can’t find the county, you may have to settle for New York State as the closest “hit”.  The same will apply to your chemical search – and you will have to judge what searches are a good match.</w:t>
      </w:r>
    </w:p>
    <w:p w:rsidR="00DE5457" w:rsidRDefault="00DE5457">
      <w:r>
        <w:t>Here are some suggested guidewords:</w:t>
      </w:r>
    </w:p>
    <w:p w:rsidR="00DE5457" w:rsidRDefault="00DE5457">
      <w:pPr>
        <w:rPr>
          <w:i/>
        </w:rPr>
      </w:pPr>
      <w:r>
        <w:rPr>
          <w:i/>
        </w:rPr>
        <w:t>Chemical reactant words</w:t>
      </w:r>
    </w:p>
    <w:p w:rsidR="00DE5457" w:rsidRDefault="00DE5457">
      <w:pPr>
        <w:rPr>
          <w:i/>
        </w:rPr>
      </w:pPr>
      <w:r w:rsidRPr="00DE5457">
        <w:rPr>
          <w:i/>
        </w:rPr>
        <w:t>Level 1: Exact</w:t>
      </w:r>
      <w:r>
        <w:rPr>
          <w:i/>
        </w:rPr>
        <w:t xml:space="preserve"> – chemical reactants</w:t>
      </w:r>
      <w:r w:rsidR="00655676">
        <w:rPr>
          <w:i/>
        </w:rPr>
        <w:t xml:space="preserve"> or products</w:t>
      </w:r>
    </w:p>
    <w:p w:rsidR="007419B2" w:rsidRPr="007419B2" w:rsidRDefault="007419B2">
      <w:r>
        <w:t xml:space="preserve">Note that chemists often use formulae or abbreviations in place of chemical names, even in the titles of papers.  </w:t>
      </w:r>
    </w:p>
    <w:p w:rsidR="00DE5457" w:rsidRDefault="007419B2">
      <w:proofErr w:type="spellStart"/>
      <w:r>
        <w:t>Carvom</w:t>
      </w:r>
      <w:r w:rsidR="00DE5457">
        <w:t>enthone</w:t>
      </w:r>
      <w:proofErr w:type="spellEnd"/>
      <w:r w:rsidR="00DE5457">
        <w:t xml:space="preserve"> AND </w:t>
      </w:r>
      <w:proofErr w:type="spellStart"/>
      <w:r w:rsidR="00DE5457">
        <w:t>methylmagnesium</w:t>
      </w:r>
      <w:proofErr w:type="spellEnd"/>
      <w:r w:rsidR="00DE5457">
        <w:t xml:space="preserve"> (chloride or bromide or iodide)</w:t>
      </w:r>
    </w:p>
    <w:p w:rsidR="007419B2" w:rsidRDefault="007419B2">
      <w:proofErr w:type="spellStart"/>
      <w:r>
        <w:t>Carvomenthone</w:t>
      </w:r>
      <w:proofErr w:type="spellEnd"/>
      <w:r>
        <w:t xml:space="preserve"> AND CH3Mg (</w:t>
      </w:r>
      <w:r w:rsidR="003666DA">
        <w:t>this</w:t>
      </w:r>
      <w:r>
        <w:t xml:space="preserve"> should find CH3MgCl, CH3MgBr or CH3MgI)</w:t>
      </w:r>
    </w:p>
    <w:p w:rsidR="007419B2" w:rsidRDefault="007419B2">
      <w:proofErr w:type="spellStart"/>
      <w:r>
        <w:t>Carvomenthone</w:t>
      </w:r>
      <w:proofErr w:type="spellEnd"/>
      <w:r>
        <w:t xml:space="preserve"> AND </w:t>
      </w:r>
      <w:proofErr w:type="spellStart"/>
      <w:r>
        <w:t>MeMg</w:t>
      </w:r>
      <w:proofErr w:type="spellEnd"/>
      <w:r w:rsidR="003666DA">
        <w:t xml:space="preserve"> (this should find </w:t>
      </w:r>
      <w:proofErr w:type="spellStart"/>
      <w:r w:rsidR="003666DA">
        <w:t>MeMgCl</w:t>
      </w:r>
      <w:proofErr w:type="spellEnd"/>
      <w:r w:rsidR="003666DA">
        <w:t xml:space="preserve">, </w:t>
      </w:r>
      <w:proofErr w:type="spellStart"/>
      <w:r w:rsidR="003666DA">
        <w:t>MeMgBr</w:t>
      </w:r>
      <w:proofErr w:type="spellEnd"/>
      <w:r w:rsidR="003666DA">
        <w:t xml:space="preserve"> or </w:t>
      </w:r>
      <w:proofErr w:type="spellStart"/>
      <w:r w:rsidR="003666DA">
        <w:t>MeMgI</w:t>
      </w:r>
      <w:proofErr w:type="spellEnd"/>
      <w:r w:rsidR="003666DA">
        <w:t>)</w:t>
      </w:r>
    </w:p>
    <w:p w:rsidR="00DE5457" w:rsidRDefault="007419B2">
      <w:proofErr w:type="spellStart"/>
      <w:r>
        <w:t>Carvom</w:t>
      </w:r>
      <w:r w:rsidR="00DE5457">
        <w:t>enthone</w:t>
      </w:r>
      <w:proofErr w:type="spellEnd"/>
      <w:r w:rsidR="00DE5457">
        <w:t xml:space="preserve"> AND </w:t>
      </w:r>
      <w:proofErr w:type="spellStart"/>
      <w:r w:rsidR="00DE5457">
        <w:t>methyllithium</w:t>
      </w:r>
      <w:proofErr w:type="spellEnd"/>
      <w:r>
        <w:t xml:space="preserve"> (or search on CH3Li or </w:t>
      </w:r>
      <w:proofErr w:type="spellStart"/>
      <w:r>
        <w:t>MeLi</w:t>
      </w:r>
      <w:proofErr w:type="spellEnd"/>
      <w:r>
        <w:t>)</w:t>
      </w:r>
    </w:p>
    <w:p w:rsidR="00DE5457" w:rsidRDefault="007419B2">
      <w:proofErr w:type="spellStart"/>
      <w:r>
        <w:t>Carvom</w:t>
      </w:r>
      <w:r w:rsidR="00DE5457">
        <w:t>enthone</w:t>
      </w:r>
      <w:proofErr w:type="spellEnd"/>
      <w:r w:rsidR="00DE5457">
        <w:t xml:space="preserve"> AND </w:t>
      </w:r>
      <w:proofErr w:type="gramStart"/>
      <w:r w:rsidR="00DE5457">
        <w:t>samarium(</w:t>
      </w:r>
      <w:proofErr w:type="gramEnd"/>
      <w:r w:rsidR="00DE5457">
        <w:t>II) iodide</w:t>
      </w:r>
      <w:r>
        <w:t xml:space="preserve">  (or search on samarium </w:t>
      </w:r>
      <w:proofErr w:type="spellStart"/>
      <w:r>
        <w:t>diiodide</w:t>
      </w:r>
      <w:proofErr w:type="spellEnd"/>
      <w:r>
        <w:t xml:space="preserve"> or SmI2)</w:t>
      </w:r>
    </w:p>
    <w:p w:rsidR="00655676" w:rsidRDefault="007419B2">
      <w:r>
        <w:t xml:space="preserve">Products: Unlikely to be found, but you may try searching for </w:t>
      </w:r>
      <w:proofErr w:type="spellStart"/>
      <w:r>
        <w:t>methylcarvomenthol</w:t>
      </w:r>
      <w:proofErr w:type="spellEnd"/>
    </w:p>
    <w:p w:rsidR="007419B2" w:rsidRDefault="007419B2"/>
    <w:p w:rsidR="00DE5457" w:rsidRPr="00171E8E" w:rsidRDefault="00DE5457">
      <w:pPr>
        <w:rPr>
          <w:i/>
        </w:rPr>
      </w:pPr>
      <w:r w:rsidRPr="00171E8E">
        <w:rPr>
          <w:i/>
        </w:rPr>
        <w:t>Level 2: Broader – chemical terms to use</w:t>
      </w:r>
      <w:r w:rsidR="00171E8E">
        <w:rPr>
          <w:i/>
        </w:rPr>
        <w:t xml:space="preserve"> – may use a </w:t>
      </w:r>
      <w:r w:rsidR="007419B2">
        <w:rPr>
          <w:i/>
        </w:rPr>
        <w:t>level 1 together with a level 2 (</w:t>
      </w:r>
      <w:proofErr w:type="spellStart"/>
      <w:r w:rsidR="007419B2">
        <w:rPr>
          <w:i/>
        </w:rPr>
        <w:t>e.g</w:t>
      </w:r>
      <w:proofErr w:type="spellEnd"/>
      <w:r w:rsidR="007419B2">
        <w:rPr>
          <w:i/>
        </w:rPr>
        <w:t>, use “cyclohexanone” with CH3Mg)</w:t>
      </w:r>
    </w:p>
    <w:p w:rsidR="00DE5457" w:rsidRDefault="00DE5457">
      <w:r>
        <w:t>Cyclohexanone, “Cyclic ketone”</w:t>
      </w:r>
      <w:r w:rsidR="00171E8E">
        <w:t xml:space="preserve">, </w:t>
      </w:r>
      <w:proofErr w:type="spellStart"/>
      <w:r w:rsidR="00171E8E">
        <w:t>cycloalkanone</w:t>
      </w:r>
      <w:proofErr w:type="spellEnd"/>
    </w:p>
    <w:p w:rsidR="00655676" w:rsidRDefault="00655676">
      <w:r>
        <w:t xml:space="preserve">Grignard reagent, </w:t>
      </w:r>
      <w:proofErr w:type="spellStart"/>
      <w:r>
        <w:t>alkylmagnesium</w:t>
      </w:r>
      <w:proofErr w:type="spellEnd"/>
      <w:r>
        <w:t xml:space="preserve">, </w:t>
      </w:r>
      <w:proofErr w:type="spellStart"/>
      <w:r w:rsidR="007419B2">
        <w:t>RMgX</w:t>
      </w:r>
      <w:proofErr w:type="spellEnd"/>
      <w:r w:rsidR="007419B2">
        <w:t xml:space="preserve">, </w:t>
      </w:r>
      <w:proofErr w:type="spellStart"/>
      <w:r>
        <w:t>alkyllithium</w:t>
      </w:r>
      <w:proofErr w:type="spellEnd"/>
      <w:r>
        <w:t xml:space="preserve">, </w:t>
      </w:r>
      <w:proofErr w:type="spellStart"/>
      <w:r>
        <w:t>organolithium</w:t>
      </w:r>
      <w:proofErr w:type="spellEnd"/>
    </w:p>
    <w:p w:rsidR="00655676" w:rsidRDefault="00655676">
      <w:r>
        <w:t xml:space="preserve">Products: </w:t>
      </w:r>
      <w:r w:rsidR="00590F5B">
        <w:t>Not so useful in this particular search</w:t>
      </w:r>
    </w:p>
    <w:p w:rsidR="006A4062" w:rsidRDefault="006A4062">
      <w:pPr>
        <w:rPr>
          <w:i/>
        </w:rPr>
      </w:pPr>
    </w:p>
    <w:p w:rsidR="00655676" w:rsidRPr="006A4062" w:rsidRDefault="00655676">
      <w:pPr>
        <w:rPr>
          <w:i/>
        </w:rPr>
      </w:pPr>
      <w:r w:rsidRPr="006A4062">
        <w:rPr>
          <w:i/>
        </w:rPr>
        <w:t xml:space="preserve">Level 1: Exact – using </w:t>
      </w:r>
      <w:proofErr w:type="spellStart"/>
      <w:r w:rsidRPr="006A4062">
        <w:rPr>
          <w:i/>
        </w:rPr>
        <w:t>InChIKeys</w:t>
      </w:r>
      <w:proofErr w:type="spellEnd"/>
      <w:r w:rsidRPr="006A4062">
        <w:rPr>
          <w:i/>
        </w:rPr>
        <w:t xml:space="preserve"> and CAS Nos. </w:t>
      </w:r>
    </w:p>
    <w:p w:rsidR="00655676" w:rsidRDefault="00655676">
      <w:r>
        <w:t xml:space="preserve">CAS numbers are commonly used, but may not be known for your product, so they may not be found.  </w:t>
      </w:r>
      <w:proofErr w:type="spellStart"/>
      <w:r>
        <w:t>InChIKeys</w:t>
      </w:r>
      <w:proofErr w:type="spellEnd"/>
      <w:r>
        <w:t xml:space="preserve"> are only used rarely, but will give exact “hits” where they occur.  Use combinations of </w:t>
      </w:r>
      <w:proofErr w:type="spellStart"/>
      <w:r>
        <w:t>InChIKeys</w:t>
      </w:r>
      <w:proofErr w:type="spellEnd"/>
      <w:r>
        <w:t xml:space="preserve"> if you have many hits.</w:t>
      </w:r>
      <w:r w:rsidR="00590F5B">
        <w:t xml:space="preserve">  </w:t>
      </w:r>
    </w:p>
    <w:p w:rsidR="00590F5B" w:rsidRDefault="00590F5B"/>
    <w:p w:rsidR="00655676" w:rsidRPr="006A4062" w:rsidRDefault="00655676">
      <w:pPr>
        <w:rPr>
          <w:i/>
        </w:rPr>
      </w:pPr>
      <w:r w:rsidRPr="006A4062">
        <w:rPr>
          <w:i/>
        </w:rPr>
        <w:lastRenderedPageBreak/>
        <w:t xml:space="preserve">Level 2: Broader – using </w:t>
      </w:r>
      <w:proofErr w:type="spellStart"/>
      <w:r w:rsidRPr="006A4062">
        <w:rPr>
          <w:i/>
        </w:rPr>
        <w:t>InChIs</w:t>
      </w:r>
      <w:proofErr w:type="spellEnd"/>
    </w:p>
    <w:p w:rsidR="00347300" w:rsidRDefault="00655676">
      <w:r>
        <w:t xml:space="preserve">Strip away </w:t>
      </w:r>
      <w:r w:rsidR="006A4062">
        <w:t xml:space="preserve">the end part of the </w:t>
      </w:r>
      <w:proofErr w:type="spellStart"/>
      <w:r w:rsidR="006A4062">
        <w:t>InChI</w:t>
      </w:r>
      <w:proofErr w:type="spellEnd"/>
      <w:r w:rsidR="006A4062">
        <w:t xml:space="preserve"> after the later slashes, and you will be able to search for </w:t>
      </w:r>
      <w:proofErr w:type="spellStart"/>
      <w:r w:rsidR="006A4062">
        <w:t>InChIs</w:t>
      </w:r>
      <w:proofErr w:type="spellEnd"/>
      <w:r w:rsidR="006A4062">
        <w:t xml:space="preserve"> that contain the same skeleton, but perhaps different stereochemistry.  This may be useful if the exact search gives no hits.</w:t>
      </w:r>
    </w:p>
    <w:p w:rsidR="00347300" w:rsidRDefault="00347300"/>
    <w:p w:rsidR="006A4062" w:rsidRPr="006A4062" w:rsidRDefault="006A4062">
      <w:pPr>
        <w:rPr>
          <w:i/>
        </w:rPr>
      </w:pPr>
      <w:r w:rsidRPr="006A4062">
        <w:rPr>
          <w:i/>
        </w:rPr>
        <w:t>Other broader searches – reaction type</w:t>
      </w:r>
      <w:r w:rsidR="00590F5B">
        <w:rPr>
          <w:i/>
        </w:rPr>
        <w:t xml:space="preserve"> – often used along with search terms like “</w:t>
      </w:r>
      <w:proofErr w:type="spellStart"/>
      <w:r w:rsidR="00590F5B">
        <w:rPr>
          <w:i/>
        </w:rPr>
        <w:t>carvomenthone</w:t>
      </w:r>
      <w:proofErr w:type="spellEnd"/>
      <w:r w:rsidR="00590F5B">
        <w:rPr>
          <w:i/>
        </w:rPr>
        <w:t>”</w:t>
      </w:r>
    </w:p>
    <w:p w:rsidR="006A4062" w:rsidRDefault="006A4062">
      <w:r>
        <w:t>Grignard reaction with ketone</w:t>
      </w:r>
      <w:r w:rsidR="00C25312">
        <w:t>, methylation, alkylation</w:t>
      </w:r>
    </w:p>
    <w:sectPr w:rsidR="006A4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EF"/>
    <w:rsid w:val="00167BD4"/>
    <w:rsid w:val="00171E8E"/>
    <w:rsid w:val="002146A2"/>
    <w:rsid w:val="002F1BA8"/>
    <w:rsid w:val="00334A09"/>
    <w:rsid w:val="00347300"/>
    <w:rsid w:val="003666DA"/>
    <w:rsid w:val="00397857"/>
    <w:rsid w:val="003F1070"/>
    <w:rsid w:val="004D6130"/>
    <w:rsid w:val="00590F5B"/>
    <w:rsid w:val="006217BA"/>
    <w:rsid w:val="00655676"/>
    <w:rsid w:val="006714DA"/>
    <w:rsid w:val="006A4062"/>
    <w:rsid w:val="007419B2"/>
    <w:rsid w:val="007B4312"/>
    <w:rsid w:val="00886A19"/>
    <w:rsid w:val="008C3094"/>
    <w:rsid w:val="00913699"/>
    <w:rsid w:val="009F6F7E"/>
    <w:rsid w:val="00B13EEF"/>
    <w:rsid w:val="00B16F50"/>
    <w:rsid w:val="00C25312"/>
    <w:rsid w:val="00CC7C13"/>
    <w:rsid w:val="00DA65C6"/>
    <w:rsid w:val="00DE1854"/>
    <w:rsid w:val="00DE5457"/>
    <w:rsid w:val="00ED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F9FC4-654F-4CEA-BA4E-E15515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walkerma</dc:creator>
  <cp:lastModifiedBy>Carol R. Franck</cp:lastModifiedBy>
  <cp:revision>2</cp:revision>
  <cp:lastPrinted>2014-01-20T18:28:00Z</cp:lastPrinted>
  <dcterms:created xsi:type="dcterms:W3CDTF">2016-01-25T16:57:00Z</dcterms:created>
  <dcterms:modified xsi:type="dcterms:W3CDTF">2016-01-25T16:57:00Z</dcterms:modified>
</cp:coreProperties>
</file>